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6320" w:rsidRPr="000D5ADA" w:rsidRDefault="007C6320" w:rsidP="00FB7A11">
      <w:pPr>
        <w:spacing w:line="276" w:lineRule="auto"/>
        <w:rPr>
          <w:rFonts w:ascii="Times New Roman" w:hAnsi="Times New Roman" w:cs="Times New Roman"/>
          <w:sz w:val="20"/>
          <w:szCs w:val="20"/>
        </w:rPr>
      </w:pPr>
      <w:r w:rsidRPr="000D5ADA">
        <w:rPr>
          <w:rFonts w:ascii="Times New Roman" w:hAnsi="Times New Roman" w:cs="Times New Roman"/>
          <w:sz w:val="20"/>
          <w:szCs w:val="20"/>
        </w:rPr>
        <w:t>Dear Editor,</w:t>
      </w:r>
    </w:p>
    <w:p w:rsidR="007C6320" w:rsidRDefault="007C6320" w:rsidP="00FB7A11">
      <w:pPr>
        <w:spacing w:line="276" w:lineRule="auto"/>
        <w:rPr>
          <w:rFonts w:ascii="Times New Roman" w:hAnsi="Times New Roman" w:cs="Times New Roman"/>
          <w:sz w:val="20"/>
          <w:szCs w:val="20"/>
        </w:rPr>
      </w:pPr>
    </w:p>
    <w:p w:rsidR="00FB7A11" w:rsidRDefault="00FB7A11" w:rsidP="00FB7A11">
      <w:pPr>
        <w:spacing w:line="276" w:lineRule="auto"/>
        <w:rPr>
          <w:rFonts w:ascii="Times New Roman" w:hAnsi="Times New Roman" w:cs="Times New Roman"/>
          <w:sz w:val="20"/>
          <w:szCs w:val="20"/>
        </w:rPr>
      </w:pPr>
      <w:r w:rsidRPr="00FB7A11">
        <w:rPr>
          <w:rFonts w:ascii="Times New Roman" w:hAnsi="Times New Roman" w:cs="Times New Roman"/>
          <w:sz w:val="20"/>
          <w:szCs w:val="20"/>
        </w:rPr>
        <w:t xml:space="preserve">I wish to submit an original article for publication in </w:t>
      </w:r>
      <w:r w:rsidR="00F4386F">
        <w:rPr>
          <w:rFonts w:ascii="Times New Roman" w:hAnsi="Times New Roman" w:cs="Times New Roman"/>
          <w:i/>
          <w:iCs/>
          <w:sz w:val="20"/>
          <w:szCs w:val="20"/>
        </w:rPr>
        <w:t>BMC</w:t>
      </w:r>
      <w:r w:rsidR="00BC5117">
        <w:rPr>
          <w:rFonts w:ascii="Times New Roman" w:hAnsi="Times New Roman" w:cs="Times New Roman"/>
          <w:i/>
          <w:iCs/>
          <w:sz w:val="20"/>
          <w:szCs w:val="20"/>
        </w:rPr>
        <w:t xml:space="preserve"> Cancer</w:t>
      </w:r>
      <w:bookmarkStart w:id="0" w:name="_GoBack"/>
      <w:bookmarkEnd w:id="0"/>
      <w:r w:rsidRPr="00FB7A11">
        <w:rPr>
          <w:rFonts w:ascii="Times New Roman" w:hAnsi="Times New Roman" w:cs="Times New Roman"/>
          <w:sz w:val="20"/>
          <w:szCs w:val="20"/>
        </w:rPr>
        <w:t>, titled “Treatment patterns and clinical outcomes in patients with metastatic breast cancer treated with palbociclib-based therapies: Real-world data in the Han population.” The paper was coauthored by Hongnan Mo</w:t>
      </w:r>
      <w:r>
        <w:rPr>
          <w:rFonts w:ascii="Times New Roman" w:hAnsi="Times New Roman" w:cs="Times New Roman"/>
          <w:sz w:val="20"/>
          <w:szCs w:val="20"/>
        </w:rPr>
        <w:t xml:space="preserve">, </w:t>
      </w:r>
      <w:r w:rsidRPr="00FB7A11">
        <w:rPr>
          <w:rFonts w:ascii="Times New Roman" w:hAnsi="Times New Roman" w:cs="Times New Roman"/>
          <w:sz w:val="20"/>
          <w:szCs w:val="20"/>
        </w:rPr>
        <w:t xml:space="preserve">Qing Li, Pin Zhang, Peng Yuan, Jiayu Wang, Yang Luo, Ruigang Cai, Qiao Li, </w:t>
      </w:r>
      <w:r>
        <w:rPr>
          <w:rFonts w:ascii="Times New Roman" w:hAnsi="Times New Roman" w:cs="Times New Roman"/>
          <w:sz w:val="20"/>
          <w:szCs w:val="20"/>
        </w:rPr>
        <w:t xml:space="preserve">and </w:t>
      </w:r>
      <w:r w:rsidRPr="00FB7A11">
        <w:rPr>
          <w:rFonts w:ascii="Times New Roman" w:hAnsi="Times New Roman" w:cs="Times New Roman"/>
          <w:sz w:val="20"/>
          <w:szCs w:val="20"/>
        </w:rPr>
        <w:t>Binghe X</w:t>
      </w:r>
      <w:r>
        <w:rPr>
          <w:rFonts w:ascii="Times New Roman" w:hAnsi="Times New Roman" w:cs="Times New Roman"/>
          <w:sz w:val="20"/>
          <w:szCs w:val="20"/>
        </w:rPr>
        <w:t>u</w:t>
      </w:r>
      <w:r w:rsidRPr="00FB7A11">
        <w:rPr>
          <w:rFonts w:ascii="Times New Roman" w:hAnsi="Times New Roman" w:cs="Times New Roman"/>
          <w:sz w:val="20"/>
          <w:szCs w:val="20"/>
        </w:rPr>
        <w:t>.</w:t>
      </w:r>
    </w:p>
    <w:p w:rsidR="00FB7A11" w:rsidRPr="000D5ADA" w:rsidRDefault="00FB7A11" w:rsidP="00FB7A11">
      <w:pPr>
        <w:spacing w:line="276" w:lineRule="auto"/>
        <w:rPr>
          <w:rFonts w:ascii="Times New Roman" w:hAnsi="Times New Roman" w:cs="Times New Roman"/>
          <w:sz w:val="20"/>
          <w:szCs w:val="20"/>
        </w:rPr>
      </w:pPr>
    </w:p>
    <w:p w:rsidR="00FB7A11" w:rsidRPr="00FB7A11" w:rsidRDefault="00FB7A11" w:rsidP="00FB7A11">
      <w:pPr>
        <w:spacing w:line="276" w:lineRule="auto"/>
        <w:rPr>
          <w:rFonts w:ascii="Times New Roman" w:hAnsi="Times New Roman" w:cs="Times New Roman"/>
          <w:sz w:val="20"/>
          <w:szCs w:val="20"/>
        </w:rPr>
      </w:pPr>
      <w:r w:rsidRPr="00FB7A11">
        <w:rPr>
          <w:rFonts w:ascii="Times New Roman" w:hAnsi="Times New Roman" w:cs="Times New Roman"/>
          <w:sz w:val="20"/>
          <w:szCs w:val="20"/>
        </w:rPr>
        <w:t>Palbociclib combined with endocrine therapy is the standard treatment for estrogen receptor-positive (ER+) metastatic breast cancer. However, the effectiveness of palbociclib-based regimens other than those containing letrozole and fulvestrant remains unknown in the real-world clinical setting. Thus, we retrospectively investigated the treatment patterns and clinical outcomes in Han Chinese patients with metastatic breast cancer who had undergone various palbociclib-based treatment regimens. Palbociclib-based treatment resulted in promising outcomes in patients with bone-only metastasis. The median progression-free survival was similar for different palbociclib-based regimens. Notably, patients pretreated with everolimus had significantly worse progression-free survival than everolimus-naïve patients.</w:t>
      </w:r>
    </w:p>
    <w:p w:rsidR="00FB7A11" w:rsidRPr="00FB7A11" w:rsidRDefault="00FB7A11" w:rsidP="00FB7A11">
      <w:pPr>
        <w:spacing w:line="276" w:lineRule="auto"/>
        <w:rPr>
          <w:rFonts w:ascii="Times New Roman" w:hAnsi="Times New Roman" w:cs="Times New Roman"/>
          <w:sz w:val="20"/>
          <w:szCs w:val="20"/>
        </w:rPr>
      </w:pPr>
    </w:p>
    <w:p w:rsidR="00067CC3" w:rsidRPr="000D5ADA" w:rsidRDefault="00FB7A11" w:rsidP="00FB7A11">
      <w:pPr>
        <w:spacing w:line="276" w:lineRule="auto"/>
        <w:rPr>
          <w:rFonts w:ascii="Times New Roman" w:hAnsi="Times New Roman" w:cs="Times New Roman"/>
          <w:sz w:val="20"/>
          <w:szCs w:val="20"/>
        </w:rPr>
      </w:pPr>
      <w:r w:rsidRPr="00FB7A11">
        <w:rPr>
          <w:rFonts w:ascii="Times New Roman" w:hAnsi="Times New Roman" w:cs="Times New Roman"/>
          <w:sz w:val="20"/>
          <w:szCs w:val="20"/>
        </w:rPr>
        <w:t>We believe that our study makes a significant contribution to the literature because we demonstrated that various palbociclib-based regimens have promising efficacy in real-world settings, even in patients with bone-only metastasis. Further, we believe that this paper will be of interest to the readership of your journal because, to our knowledge, this is the first real-world assessment of the efficacy of palbociclib in the Han Chinese population.</w:t>
      </w:r>
    </w:p>
    <w:p w:rsidR="00C91C1D" w:rsidRPr="000D5ADA" w:rsidRDefault="00C91C1D" w:rsidP="00FB7A11">
      <w:pPr>
        <w:autoSpaceDE w:val="0"/>
        <w:autoSpaceDN w:val="0"/>
        <w:adjustRightInd w:val="0"/>
        <w:spacing w:line="276" w:lineRule="auto"/>
        <w:rPr>
          <w:rFonts w:ascii="Times New Roman" w:hAnsi="Times New Roman" w:cs="Times New Roman"/>
          <w:color w:val="231F20"/>
          <w:sz w:val="20"/>
          <w:szCs w:val="20"/>
        </w:rPr>
      </w:pP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r w:rsidRPr="00FB7A11">
        <w:rPr>
          <w:rFonts w:ascii="Times New Roman" w:hAnsi="Times New Roman" w:cs="Times New Roman"/>
          <w:color w:val="231F20"/>
          <w:sz w:val="20"/>
          <w:szCs w:val="20"/>
        </w:rPr>
        <w:t>This manuscript has not been published or presented elsewhere in part or in entirety and is not under consideration by another journal. All study participants provided informed consent, and the study design was approved by the appropriate ethics review board.  We have read and understood your journal’s policies, and we believe that neither the manuscript nor the study violates any of these. There are no conflicts of interest to declare.</w:t>
      </w: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r w:rsidRPr="00FB7A11">
        <w:rPr>
          <w:rFonts w:ascii="Times New Roman" w:hAnsi="Times New Roman" w:cs="Times New Roman"/>
          <w:color w:val="231F20"/>
          <w:sz w:val="20"/>
          <w:szCs w:val="20"/>
        </w:rPr>
        <w:t>Thank you for your consideration. I look forward to hearing from you.</w:t>
      </w: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r w:rsidRPr="00FB7A11">
        <w:rPr>
          <w:rFonts w:ascii="Times New Roman" w:hAnsi="Times New Roman" w:cs="Times New Roman"/>
          <w:color w:val="231F20"/>
          <w:sz w:val="20"/>
          <w:szCs w:val="20"/>
        </w:rPr>
        <w:t>Sincerely,</w:t>
      </w: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r w:rsidRPr="00FB7A11">
        <w:rPr>
          <w:rFonts w:ascii="Times New Roman" w:hAnsi="Times New Roman" w:cs="Times New Roman"/>
          <w:color w:val="231F20"/>
          <w:sz w:val="20"/>
          <w:szCs w:val="20"/>
        </w:rPr>
        <w:t>Fei Ma</w:t>
      </w: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r w:rsidRPr="00FB7A11">
        <w:rPr>
          <w:rFonts w:ascii="Times New Roman" w:hAnsi="Times New Roman" w:cs="Times New Roman"/>
          <w:color w:val="231F20"/>
          <w:sz w:val="20"/>
          <w:szCs w:val="20"/>
        </w:rPr>
        <w:t>Department of Medical Oncology, National Cancer Center/National Clinical Research Center for Cancer/Cancer Hospital, Chinese Academy of Medical Sciences and Peking Union Medical College, No.17 Panjiayuan Nanli, Chaoyang District, Beijing, China</w:t>
      </w:r>
    </w:p>
    <w:p w:rsidR="00FB7A11" w:rsidRPr="00FB7A11" w:rsidRDefault="00FB7A11" w:rsidP="00FB7A11">
      <w:pPr>
        <w:autoSpaceDE w:val="0"/>
        <w:autoSpaceDN w:val="0"/>
        <w:adjustRightInd w:val="0"/>
        <w:spacing w:line="276" w:lineRule="auto"/>
        <w:rPr>
          <w:rFonts w:ascii="Times New Roman" w:hAnsi="Times New Roman" w:cs="Times New Roman"/>
          <w:color w:val="231F20"/>
          <w:sz w:val="20"/>
          <w:szCs w:val="20"/>
        </w:rPr>
      </w:pPr>
      <w:r w:rsidRPr="00FB7A11">
        <w:rPr>
          <w:rFonts w:ascii="Times New Roman" w:hAnsi="Times New Roman" w:cs="Times New Roman"/>
          <w:color w:val="231F20"/>
          <w:sz w:val="20"/>
          <w:szCs w:val="20"/>
        </w:rPr>
        <w:t>Email: drmafei@126.com</w:t>
      </w:r>
    </w:p>
    <w:p w:rsidR="00C91C1D" w:rsidRPr="000D5ADA" w:rsidRDefault="00FB7A11" w:rsidP="00FB7A11">
      <w:pPr>
        <w:autoSpaceDE w:val="0"/>
        <w:autoSpaceDN w:val="0"/>
        <w:adjustRightInd w:val="0"/>
        <w:spacing w:line="276" w:lineRule="auto"/>
        <w:rPr>
          <w:rFonts w:ascii="Times New Roman" w:hAnsi="Times New Roman" w:cs="Times New Roman"/>
          <w:sz w:val="20"/>
          <w:szCs w:val="20"/>
        </w:rPr>
      </w:pPr>
      <w:r w:rsidRPr="00FB7A11">
        <w:rPr>
          <w:rFonts w:ascii="Times New Roman" w:hAnsi="Times New Roman" w:cs="Times New Roman"/>
          <w:color w:val="231F20"/>
          <w:sz w:val="20"/>
          <w:szCs w:val="20"/>
        </w:rPr>
        <w:t>Tel: 86-10-87788114</w:t>
      </w:r>
    </w:p>
    <w:sectPr w:rsidR="00C91C1D" w:rsidRPr="000D5A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7D7C" w:rsidRDefault="004D7D7C" w:rsidP="00FB7A11">
      <w:r>
        <w:separator/>
      </w:r>
    </w:p>
  </w:endnote>
  <w:endnote w:type="continuationSeparator" w:id="0">
    <w:p w:rsidR="004D7D7C" w:rsidRDefault="004D7D7C" w:rsidP="00FB7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7D7C" w:rsidRDefault="004D7D7C" w:rsidP="00FB7A11">
      <w:r>
        <w:separator/>
      </w:r>
    </w:p>
  </w:footnote>
  <w:footnote w:type="continuationSeparator" w:id="0">
    <w:p w:rsidR="004D7D7C" w:rsidRDefault="004D7D7C" w:rsidP="00FB7A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124"/>
    <w:rsid w:val="00056124"/>
    <w:rsid w:val="00067CC3"/>
    <w:rsid w:val="000D5ADA"/>
    <w:rsid w:val="001057DE"/>
    <w:rsid w:val="001343E4"/>
    <w:rsid w:val="002C459B"/>
    <w:rsid w:val="003A750A"/>
    <w:rsid w:val="004D7D7C"/>
    <w:rsid w:val="007443F5"/>
    <w:rsid w:val="007C6320"/>
    <w:rsid w:val="009E2D02"/>
    <w:rsid w:val="00BC5117"/>
    <w:rsid w:val="00BE1054"/>
    <w:rsid w:val="00C46C91"/>
    <w:rsid w:val="00C91C1D"/>
    <w:rsid w:val="00CB1758"/>
    <w:rsid w:val="00F4386F"/>
    <w:rsid w:val="00FB7A11"/>
    <w:rsid w:val="00FF1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A35708"/>
  <w15:chartTrackingRefBased/>
  <w15:docId w15:val="{73BDCD2E-71DF-40E5-A403-18245DBC6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7A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B7A11"/>
    <w:rPr>
      <w:sz w:val="18"/>
      <w:szCs w:val="18"/>
    </w:rPr>
  </w:style>
  <w:style w:type="paragraph" w:styleId="a5">
    <w:name w:val="footer"/>
    <w:basedOn w:val="a"/>
    <w:link w:val="a6"/>
    <w:uiPriority w:val="99"/>
    <w:unhideWhenUsed/>
    <w:rsid w:val="00FB7A11"/>
    <w:pPr>
      <w:tabs>
        <w:tab w:val="center" w:pos="4153"/>
        <w:tab w:val="right" w:pos="8306"/>
      </w:tabs>
      <w:snapToGrid w:val="0"/>
      <w:jc w:val="left"/>
    </w:pPr>
    <w:rPr>
      <w:sz w:val="18"/>
      <w:szCs w:val="18"/>
    </w:rPr>
  </w:style>
  <w:style w:type="character" w:customStyle="1" w:styleId="a6">
    <w:name w:val="页脚 字符"/>
    <w:basedOn w:val="a0"/>
    <w:link w:val="a5"/>
    <w:uiPriority w:val="99"/>
    <w:rsid w:val="00FB7A11"/>
    <w:rPr>
      <w:sz w:val="18"/>
      <w:szCs w:val="18"/>
    </w:rPr>
  </w:style>
  <w:style w:type="paragraph" w:styleId="a7">
    <w:name w:val="Balloon Text"/>
    <w:basedOn w:val="a"/>
    <w:link w:val="a8"/>
    <w:uiPriority w:val="99"/>
    <w:semiHidden/>
    <w:unhideWhenUsed/>
    <w:rsid w:val="00FB7A11"/>
    <w:rPr>
      <w:sz w:val="18"/>
      <w:szCs w:val="18"/>
    </w:rPr>
  </w:style>
  <w:style w:type="character" w:customStyle="1" w:styleId="a8">
    <w:name w:val="批注框文本 字符"/>
    <w:basedOn w:val="a0"/>
    <w:link w:val="a7"/>
    <w:uiPriority w:val="99"/>
    <w:semiHidden/>
    <w:rsid w:val="00FB7A11"/>
    <w:rPr>
      <w:sz w:val="18"/>
      <w:szCs w:val="18"/>
    </w:rPr>
  </w:style>
  <w:style w:type="paragraph" w:styleId="a9">
    <w:name w:val="Date"/>
    <w:basedOn w:val="a"/>
    <w:next w:val="a"/>
    <w:link w:val="aa"/>
    <w:uiPriority w:val="99"/>
    <w:semiHidden/>
    <w:unhideWhenUsed/>
    <w:rsid w:val="00FB7A11"/>
    <w:pPr>
      <w:ind w:leftChars="2500" w:left="100"/>
    </w:pPr>
  </w:style>
  <w:style w:type="character" w:customStyle="1" w:styleId="aa">
    <w:name w:val="日期 字符"/>
    <w:basedOn w:val="a0"/>
    <w:link w:val="a9"/>
    <w:uiPriority w:val="99"/>
    <w:semiHidden/>
    <w:rsid w:val="00FB7A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369</Words>
  <Characters>2104</Characters>
  <Application>Microsoft Office Word</Application>
  <DocSecurity>0</DocSecurity>
  <Lines>17</Lines>
  <Paragraphs>4</Paragraphs>
  <ScaleCrop>false</ScaleCrop>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Hongnan Mo</dc:creator>
  <cp:keywords/>
  <dc:description/>
  <cp:lastModifiedBy>Hongnan Mo</cp:lastModifiedBy>
  <cp:revision>11</cp:revision>
  <dcterms:created xsi:type="dcterms:W3CDTF">2020-03-01T04:14:00Z</dcterms:created>
  <dcterms:modified xsi:type="dcterms:W3CDTF">2020-04-07T03:17:00Z</dcterms:modified>
</cp:coreProperties>
</file>